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F217C0" w:rsidP="008717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F217C0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202</w:t>
      </w:r>
      <w:r w:rsidR="00B837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</w:tblGrid>
      <w:tr w:rsidR="00871766" w:rsidRPr="005928E4" w:rsidTr="006966CA">
        <w:trPr>
          <w:trHeight w:val="76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цовского городского Совета депутатов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Регламента Рубцовского городского Совета депутатов Алта</w:t>
            </w:r>
            <w:r w:rsidRPr="005928E4">
              <w:rPr>
                <w:sz w:val="28"/>
                <w:szCs w:val="28"/>
              </w:rPr>
              <w:t>й</w:t>
            </w:r>
            <w:r w:rsidRPr="005928E4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  <w:r w:rsidRPr="005928E4">
              <w:rPr>
                <w:sz w:val="28"/>
                <w:szCs w:val="28"/>
              </w:rPr>
              <w:t xml:space="preserve"> </w:t>
            </w:r>
            <w:r w:rsidR="006966CA">
              <w:rPr>
                <w:sz w:val="28"/>
                <w:szCs w:val="28"/>
              </w:rPr>
              <w:t>(с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  <w:proofErr w:type="gramStart"/>
      <w:r w:rsidRPr="008C7DC8">
        <w:rPr>
          <w:sz w:val="28"/>
          <w:szCs w:val="28"/>
        </w:rPr>
        <w:t>В соответст</w:t>
      </w:r>
      <w:r w:rsidR="008B5409">
        <w:rPr>
          <w:sz w:val="28"/>
          <w:szCs w:val="28"/>
        </w:rPr>
        <w:t xml:space="preserve">вии со </w:t>
      </w:r>
      <w:r>
        <w:rPr>
          <w:sz w:val="28"/>
          <w:szCs w:val="28"/>
        </w:rPr>
        <w:t>статьей 22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Рубцовск Алтайского края, </w:t>
      </w:r>
      <w:r w:rsidR="00A76937">
        <w:rPr>
          <w:sz w:val="28"/>
          <w:szCs w:val="28"/>
        </w:rPr>
        <w:t>на основании решения Рубцовского горо</w:t>
      </w:r>
      <w:r w:rsidR="00A76937">
        <w:rPr>
          <w:sz w:val="28"/>
          <w:szCs w:val="28"/>
        </w:rPr>
        <w:t>д</w:t>
      </w:r>
      <w:r w:rsidR="00A76937">
        <w:rPr>
          <w:sz w:val="28"/>
          <w:szCs w:val="28"/>
        </w:rPr>
        <w:t>ского Совета депутатов Алтайского края от 07.10.2022 № 4 «Об определении выборных должностных лиц Рубцовского городского Совета депутатов А</w:t>
      </w:r>
      <w:r w:rsidR="00A76937">
        <w:rPr>
          <w:sz w:val="28"/>
          <w:szCs w:val="28"/>
        </w:rPr>
        <w:t>л</w:t>
      </w:r>
      <w:r w:rsidR="00A76937">
        <w:rPr>
          <w:sz w:val="28"/>
          <w:szCs w:val="28"/>
        </w:rPr>
        <w:t xml:space="preserve">тайского края для осуществления полномочий на постоянной основе на срок полномочий Рубцовского городского Совета депутатов Алтайского края восьмого созыва» </w:t>
      </w:r>
      <w:r>
        <w:rPr>
          <w:sz w:val="28"/>
          <w:szCs w:val="28"/>
        </w:rPr>
        <w:t>Рубцовский городской Совет депутатов Алтайского края</w:t>
      </w:r>
      <w:proofErr w:type="gramEnd"/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</w:t>
      </w:r>
      <w:r w:rsidRPr="005928E4">
        <w:rPr>
          <w:sz w:val="28"/>
          <w:szCs w:val="28"/>
        </w:rPr>
        <w:t>л</w:t>
      </w:r>
      <w:r w:rsidRPr="005928E4">
        <w:rPr>
          <w:sz w:val="28"/>
          <w:szCs w:val="28"/>
        </w:rPr>
        <w:t>тайского края</w:t>
      </w:r>
      <w:r>
        <w:rPr>
          <w:sz w:val="28"/>
          <w:szCs w:val="28"/>
        </w:rPr>
        <w:t>, принятый решением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 от 17.08.2017 № 893 «</w:t>
      </w:r>
      <w:r w:rsidRPr="005928E4">
        <w:rPr>
          <w:sz w:val="28"/>
          <w:szCs w:val="28"/>
        </w:rPr>
        <w:t>О принятии  Регламента Рубцо</w:t>
      </w:r>
      <w:r w:rsidRPr="005928E4">
        <w:rPr>
          <w:sz w:val="28"/>
          <w:szCs w:val="28"/>
        </w:rPr>
        <w:t>в</w:t>
      </w:r>
      <w:r w:rsidRPr="005928E4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F217C0" w:rsidRDefault="00F217C0" w:rsidP="00696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73">
        <w:rPr>
          <w:sz w:val="28"/>
          <w:szCs w:val="28"/>
        </w:rPr>
        <w:t xml:space="preserve">1.1. </w:t>
      </w:r>
      <w:r w:rsidR="00452902">
        <w:rPr>
          <w:sz w:val="28"/>
          <w:szCs w:val="28"/>
        </w:rPr>
        <w:t>часть 3 статьи 1</w:t>
      </w:r>
      <w:r>
        <w:rPr>
          <w:sz w:val="28"/>
          <w:szCs w:val="28"/>
        </w:rPr>
        <w:t xml:space="preserve"> Регламент</w:t>
      </w:r>
      <w:r w:rsidR="004529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5747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следующ</w:t>
      </w:r>
      <w:r w:rsidR="00452902">
        <w:rPr>
          <w:sz w:val="28"/>
          <w:szCs w:val="28"/>
        </w:rPr>
        <w:t xml:space="preserve">ими </w:t>
      </w:r>
      <w:r w:rsidR="001C4053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7577EE" w:rsidRPr="007577EE" w:rsidRDefault="00871766" w:rsidP="007577E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7EE" w:rsidRPr="007577EE">
        <w:rPr>
          <w:sz w:val="28"/>
          <w:szCs w:val="28"/>
        </w:rPr>
        <w:t>Основанием для исполнения обязанностей на постоянной основе деп</w:t>
      </w:r>
      <w:r w:rsidR="007577EE" w:rsidRPr="007577EE">
        <w:rPr>
          <w:sz w:val="28"/>
          <w:szCs w:val="28"/>
        </w:rPr>
        <w:t>у</w:t>
      </w:r>
      <w:r w:rsidR="007577EE" w:rsidRPr="007577EE">
        <w:rPr>
          <w:sz w:val="28"/>
          <w:szCs w:val="28"/>
        </w:rPr>
        <w:t>та</w:t>
      </w:r>
      <w:r w:rsidR="008013C0">
        <w:rPr>
          <w:sz w:val="28"/>
          <w:szCs w:val="28"/>
        </w:rPr>
        <w:t>та городского Совета депутатов</w:t>
      </w:r>
      <w:r w:rsidR="007577EE" w:rsidRPr="007577EE">
        <w:rPr>
          <w:sz w:val="28"/>
          <w:szCs w:val="28"/>
        </w:rPr>
        <w:t xml:space="preserve"> являются решение городско</w:t>
      </w:r>
      <w:r w:rsidR="008013C0">
        <w:rPr>
          <w:sz w:val="28"/>
          <w:szCs w:val="28"/>
        </w:rPr>
        <w:t>го</w:t>
      </w:r>
      <w:r w:rsidR="007577EE" w:rsidRPr="007577EE">
        <w:rPr>
          <w:sz w:val="28"/>
          <w:szCs w:val="28"/>
        </w:rPr>
        <w:t xml:space="preserve"> </w:t>
      </w:r>
      <w:r w:rsidR="008013C0">
        <w:rPr>
          <w:sz w:val="28"/>
          <w:szCs w:val="28"/>
        </w:rPr>
        <w:t>Совета д</w:t>
      </w:r>
      <w:r w:rsidR="008013C0">
        <w:rPr>
          <w:sz w:val="28"/>
          <w:szCs w:val="28"/>
        </w:rPr>
        <w:t>е</w:t>
      </w:r>
      <w:r w:rsidR="008013C0">
        <w:rPr>
          <w:sz w:val="28"/>
          <w:szCs w:val="28"/>
        </w:rPr>
        <w:t>путатов</w:t>
      </w:r>
      <w:r w:rsidR="007577EE" w:rsidRPr="007577EE">
        <w:rPr>
          <w:sz w:val="28"/>
          <w:szCs w:val="28"/>
        </w:rPr>
        <w:t xml:space="preserve"> о работе депутат</w:t>
      </w:r>
      <w:r w:rsidR="008013C0">
        <w:rPr>
          <w:sz w:val="28"/>
          <w:szCs w:val="28"/>
        </w:rPr>
        <w:t>а</w:t>
      </w:r>
      <w:r w:rsidR="007577EE" w:rsidRPr="007577EE">
        <w:rPr>
          <w:sz w:val="28"/>
          <w:szCs w:val="28"/>
        </w:rPr>
        <w:t xml:space="preserve"> на постоянной основе, копия приказа (распоряж</w:t>
      </w:r>
      <w:r w:rsidR="007577EE" w:rsidRPr="007577EE">
        <w:rPr>
          <w:sz w:val="28"/>
          <w:szCs w:val="28"/>
        </w:rPr>
        <w:t>е</w:t>
      </w:r>
      <w:r w:rsidR="007577EE" w:rsidRPr="007577EE">
        <w:rPr>
          <w:sz w:val="28"/>
          <w:szCs w:val="28"/>
        </w:rPr>
        <w:t>ния) о его увольнении с прежнего места основной работы (должности), соо</w:t>
      </w:r>
      <w:r w:rsidR="007577EE" w:rsidRPr="007577EE">
        <w:rPr>
          <w:sz w:val="28"/>
          <w:szCs w:val="28"/>
        </w:rPr>
        <w:t>т</w:t>
      </w:r>
      <w:r w:rsidR="007577EE" w:rsidRPr="007577EE">
        <w:rPr>
          <w:sz w:val="28"/>
          <w:szCs w:val="28"/>
        </w:rPr>
        <w:t>ветствующее распоряжение председателя городско</w:t>
      </w:r>
      <w:r w:rsidR="008013C0">
        <w:rPr>
          <w:sz w:val="28"/>
          <w:szCs w:val="28"/>
        </w:rPr>
        <w:t>го</w:t>
      </w:r>
      <w:r w:rsidR="007577EE" w:rsidRPr="007577EE">
        <w:rPr>
          <w:sz w:val="28"/>
          <w:szCs w:val="28"/>
        </w:rPr>
        <w:t xml:space="preserve"> </w:t>
      </w:r>
      <w:r w:rsidR="008013C0">
        <w:rPr>
          <w:sz w:val="28"/>
          <w:szCs w:val="28"/>
        </w:rPr>
        <w:t>Совета депутатов об</w:t>
      </w:r>
      <w:r w:rsidR="007577EE" w:rsidRPr="007577EE">
        <w:rPr>
          <w:sz w:val="28"/>
          <w:szCs w:val="28"/>
        </w:rPr>
        <w:t xml:space="preserve"> исполнени</w:t>
      </w:r>
      <w:r w:rsidR="008013C0">
        <w:rPr>
          <w:sz w:val="28"/>
          <w:szCs w:val="28"/>
        </w:rPr>
        <w:t>и</w:t>
      </w:r>
      <w:r w:rsidR="007577EE" w:rsidRPr="007577EE">
        <w:rPr>
          <w:sz w:val="28"/>
          <w:szCs w:val="28"/>
        </w:rPr>
        <w:t xml:space="preserve"> полномочий депутата на постоянной основе. </w:t>
      </w:r>
    </w:p>
    <w:p w:rsidR="00F217C0" w:rsidRDefault="007577EE" w:rsidP="008013C0">
      <w:pPr>
        <w:ind w:firstLine="451"/>
        <w:jc w:val="both"/>
        <w:rPr>
          <w:sz w:val="28"/>
          <w:szCs w:val="28"/>
        </w:rPr>
      </w:pPr>
      <w:r w:rsidRPr="007577EE">
        <w:rPr>
          <w:sz w:val="28"/>
          <w:szCs w:val="28"/>
        </w:rPr>
        <w:t>Депутат, работающий на постоянной основе,</w:t>
      </w:r>
      <w:r w:rsidR="008013C0">
        <w:rPr>
          <w:sz w:val="28"/>
          <w:szCs w:val="28"/>
        </w:rPr>
        <w:t xml:space="preserve"> </w:t>
      </w:r>
      <w:r w:rsidRPr="007577EE">
        <w:rPr>
          <w:sz w:val="28"/>
          <w:szCs w:val="28"/>
        </w:rPr>
        <w:t>подчиняется внутреннему распорядку и выполняет трудовые функции в соответствии с распределением обязанностей, установленным соответствующим распоряжением и поручен</w:t>
      </w:r>
      <w:r w:rsidRPr="007577EE">
        <w:rPr>
          <w:sz w:val="28"/>
          <w:szCs w:val="28"/>
        </w:rPr>
        <w:t>и</w:t>
      </w:r>
      <w:r w:rsidRPr="007577EE">
        <w:rPr>
          <w:sz w:val="28"/>
          <w:szCs w:val="28"/>
        </w:rPr>
        <w:t>я</w:t>
      </w:r>
      <w:r w:rsidR="008013C0">
        <w:rPr>
          <w:sz w:val="28"/>
          <w:szCs w:val="28"/>
        </w:rPr>
        <w:t>ми председателя городского Совета депутатов</w:t>
      </w:r>
      <w:proofErr w:type="gramStart"/>
      <w:r w:rsidR="008013C0">
        <w:rPr>
          <w:sz w:val="28"/>
          <w:szCs w:val="28"/>
        </w:rPr>
        <w:t>.»</w:t>
      </w:r>
      <w:proofErr w:type="gramEnd"/>
    </w:p>
    <w:p w:rsidR="003C1A94" w:rsidRDefault="0013239A" w:rsidP="003C1A94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3C1A94">
        <w:rPr>
          <w:sz w:val="28"/>
          <w:szCs w:val="28"/>
        </w:rPr>
        <w:t xml:space="preserve"> стать</w:t>
      </w:r>
      <w:r w:rsidR="008013C0">
        <w:rPr>
          <w:sz w:val="28"/>
          <w:szCs w:val="28"/>
        </w:rPr>
        <w:t>ю</w:t>
      </w:r>
      <w:r w:rsidR="003C1A94">
        <w:rPr>
          <w:sz w:val="28"/>
          <w:szCs w:val="28"/>
        </w:rPr>
        <w:t xml:space="preserve"> </w:t>
      </w:r>
      <w:r w:rsidR="008013C0">
        <w:rPr>
          <w:sz w:val="28"/>
          <w:szCs w:val="28"/>
        </w:rPr>
        <w:t>9</w:t>
      </w:r>
      <w:r w:rsidR="003C1A94">
        <w:rPr>
          <w:sz w:val="28"/>
          <w:szCs w:val="28"/>
        </w:rPr>
        <w:t xml:space="preserve"> Регламента </w:t>
      </w:r>
      <w:r w:rsidR="008013C0">
        <w:rPr>
          <w:sz w:val="28"/>
          <w:szCs w:val="28"/>
        </w:rPr>
        <w:t>дополнить частью 3.1. следующего содержания</w:t>
      </w:r>
      <w:r w:rsidR="003C1A94">
        <w:rPr>
          <w:sz w:val="28"/>
          <w:szCs w:val="28"/>
        </w:rPr>
        <w:t>:</w:t>
      </w:r>
    </w:p>
    <w:p w:rsidR="008013C0" w:rsidRDefault="003C1A94" w:rsidP="008013C0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183E">
        <w:rPr>
          <w:sz w:val="28"/>
          <w:szCs w:val="28"/>
        </w:rPr>
        <w:t>К полномочиям депутата город</w:t>
      </w:r>
      <w:r w:rsidR="008013C0">
        <w:rPr>
          <w:sz w:val="28"/>
          <w:szCs w:val="28"/>
        </w:rPr>
        <w:t>ского Совета депутатов</w:t>
      </w:r>
      <w:r w:rsidR="0077183E">
        <w:rPr>
          <w:sz w:val="28"/>
          <w:szCs w:val="28"/>
        </w:rPr>
        <w:t>, осуществля</w:t>
      </w:r>
      <w:r w:rsidR="0077183E">
        <w:rPr>
          <w:sz w:val="28"/>
          <w:szCs w:val="28"/>
        </w:rPr>
        <w:t>ю</w:t>
      </w:r>
      <w:r w:rsidR="0077183E">
        <w:rPr>
          <w:sz w:val="28"/>
          <w:szCs w:val="28"/>
        </w:rPr>
        <w:t>щего полномочия на постоянной основе, относятся:</w:t>
      </w:r>
    </w:p>
    <w:p w:rsidR="0077183E" w:rsidRPr="0077183E" w:rsidRDefault="0077183E" w:rsidP="0077183E">
      <w:pPr>
        <w:ind w:firstLine="451"/>
        <w:jc w:val="both"/>
        <w:rPr>
          <w:sz w:val="28"/>
          <w:szCs w:val="28"/>
        </w:rPr>
      </w:pPr>
      <w:r>
        <w:t>1</w:t>
      </w:r>
      <w:r w:rsidRPr="0077183E">
        <w:rPr>
          <w:sz w:val="28"/>
          <w:szCs w:val="28"/>
        </w:rPr>
        <w:t>) исполнение полномочий председателя городско</w:t>
      </w:r>
      <w:r>
        <w:rPr>
          <w:sz w:val="28"/>
          <w:szCs w:val="28"/>
        </w:rPr>
        <w:t xml:space="preserve">го Совета депутатов в случае </w:t>
      </w:r>
      <w:r w:rsidRPr="0077183E">
        <w:rPr>
          <w:sz w:val="28"/>
          <w:szCs w:val="28"/>
        </w:rPr>
        <w:t xml:space="preserve"> временного отсутствия</w:t>
      </w:r>
      <w:r>
        <w:rPr>
          <w:sz w:val="28"/>
          <w:szCs w:val="28"/>
        </w:rPr>
        <w:t xml:space="preserve"> председателя и заместителя председателя</w:t>
      </w:r>
      <w:r w:rsidRPr="0077183E">
        <w:rPr>
          <w:sz w:val="28"/>
          <w:szCs w:val="28"/>
        </w:rPr>
        <w:t xml:space="preserve"> или досрочного прекращения </w:t>
      </w:r>
      <w:r>
        <w:rPr>
          <w:sz w:val="28"/>
          <w:szCs w:val="28"/>
        </w:rPr>
        <w:t xml:space="preserve">их </w:t>
      </w:r>
      <w:r w:rsidRPr="0077183E">
        <w:rPr>
          <w:sz w:val="28"/>
          <w:szCs w:val="28"/>
        </w:rPr>
        <w:t xml:space="preserve">полномочий; </w:t>
      </w:r>
    </w:p>
    <w:p w:rsidR="0013239A" w:rsidRDefault="0077183E" w:rsidP="0077183E">
      <w:pPr>
        <w:ind w:firstLine="451"/>
        <w:jc w:val="both"/>
        <w:rPr>
          <w:sz w:val="28"/>
          <w:szCs w:val="28"/>
        </w:rPr>
      </w:pPr>
      <w:r w:rsidRPr="0077183E">
        <w:rPr>
          <w:sz w:val="28"/>
          <w:szCs w:val="28"/>
        </w:rPr>
        <w:t>2) осуществление иных полномочий в соответствии с решениями горо</w:t>
      </w:r>
      <w:r w:rsidRPr="0077183E">
        <w:rPr>
          <w:sz w:val="28"/>
          <w:szCs w:val="28"/>
        </w:rPr>
        <w:t>д</w:t>
      </w:r>
      <w:r w:rsidRPr="0077183E">
        <w:rPr>
          <w:sz w:val="28"/>
          <w:szCs w:val="28"/>
        </w:rPr>
        <w:t>ского Совета депутатов и поручениями председателя городского Совета д</w:t>
      </w:r>
      <w:r w:rsidRPr="0077183E">
        <w:rPr>
          <w:sz w:val="28"/>
          <w:szCs w:val="28"/>
        </w:rPr>
        <w:t>е</w:t>
      </w:r>
      <w:r>
        <w:rPr>
          <w:sz w:val="28"/>
          <w:szCs w:val="28"/>
        </w:rPr>
        <w:t>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77183E" w:rsidRDefault="0077183E" w:rsidP="0077183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</w:t>
      </w:r>
      <w:r w:rsidR="004C0FD8">
        <w:rPr>
          <w:sz w:val="28"/>
          <w:szCs w:val="28"/>
        </w:rPr>
        <w:t>Части 4 и 5 статьи 9 Регламента изложить в следующей редакции:</w:t>
      </w:r>
    </w:p>
    <w:p w:rsidR="004C0FD8" w:rsidRPr="004C0FD8" w:rsidRDefault="004C0FD8" w:rsidP="004C0FD8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4C0FD8">
        <w:rPr>
          <w:sz w:val="28"/>
          <w:szCs w:val="28"/>
        </w:rPr>
        <w:t>4. Полномочия председател</w:t>
      </w:r>
      <w:r>
        <w:rPr>
          <w:sz w:val="28"/>
          <w:szCs w:val="28"/>
        </w:rPr>
        <w:t xml:space="preserve">я городского Совета депутатов, </w:t>
      </w:r>
      <w:r w:rsidRPr="004C0FD8">
        <w:rPr>
          <w:sz w:val="28"/>
          <w:szCs w:val="28"/>
        </w:rPr>
        <w:t>заместителя председателя городского Совета депутатов</w:t>
      </w:r>
      <w:r>
        <w:rPr>
          <w:sz w:val="28"/>
          <w:szCs w:val="28"/>
        </w:rPr>
        <w:t>, депутата, осуществляющего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на постоянной основе,</w:t>
      </w:r>
      <w:r w:rsidRPr="004C0FD8">
        <w:rPr>
          <w:sz w:val="28"/>
          <w:szCs w:val="28"/>
        </w:rPr>
        <w:t xml:space="preserve"> прекращаются досрочно в порядке, устано</w:t>
      </w:r>
      <w:r w:rsidRPr="004C0FD8">
        <w:rPr>
          <w:sz w:val="28"/>
          <w:szCs w:val="28"/>
        </w:rPr>
        <w:t>в</w:t>
      </w:r>
      <w:r w:rsidRPr="004C0FD8">
        <w:rPr>
          <w:sz w:val="28"/>
          <w:szCs w:val="28"/>
        </w:rPr>
        <w:t xml:space="preserve">ленном </w:t>
      </w:r>
      <w:hyperlink r:id="rId8" w:history="1">
        <w:r w:rsidRPr="006F0FFD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4C0FD8">
        <w:rPr>
          <w:sz w:val="28"/>
          <w:szCs w:val="28"/>
        </w:rPr>
        <w:t xml:space="preserve"> о досрочном прекращении полномочий Рубцовского г</w:t>
      </w:r>
      <w:r w:rsidRPr="004C0FD8">
        <w:rPr>
          <w:sz w:val="28"/>
          <w:szCs w:val="28"/>
        </w:rPr>
        <w:t>о</w:t>
      </w:r>
      <w:r w:rsidRPr="004C0FD8">
        <w:rPr>
          <w:sz w:val="28"/>
          <w:szCs w:val="28"/>
        </w:rPr>
        <w:t>родского Совета депутатов Алтайского края, депутатов Рубцовского горо</w:t>
      </w:r>
      <w:r w:rsidRPr="004C0FD8">
        <w:rPr>
          <w:sz w:val="28"/>
          <w:szCs w:val="28"/>
        </w:rPr>
        <w:t>д</w:t>
      </w:r>
      <w:r w:rsidRPr="004C0FD8">
        <w:rPr>
          <w:sz w:val="28"/>
          <w:szCs w:val="28"/>
        </w:rPr>
        <w:t xml:space="preserve">ского Совета депутатов Алтайского края и выборных должностных лиц. </w:t>
      </w:r>
    </w:p>
    <w:p w:rsidR="004C0FD8" w:rsidRPr="003C1A94" w:rsidRDefault="004C0FD8" w:rsidP="004C0FD8">
      <w:pPr>
        <w:ind w:firstLine="451"/>
        <w:jc w:val="both"/>
        <w:rPr>
          <w:sz w:val="28"/>
          <w:szCs w:val="28"/>
        </w:rPr>
      </w:pPr>
      <w:r w:rsidRPr="004C0FD8">
        <w:rPr>
          <w:sz w:val="28"/>
          <w:szCs w:val="28"/>
        </w:rPr>
        <w:t xml:space="preserve">5. </w:t>
      </w:r>
      <w:proofErr w:type="gramStart"/>
      <w:r w:rsidRPr="004C0FD8">
        <w:rPr>
          <w:sz w:val="28"/>
          <w:szCs w:val="28"/>
        </w:rPr>
        <w:t xml:space="preserve">Вопрос о досрочном </w:t>
      </w:r>
      <w:bookmarkStart w:id="0" w:name="_GoBack"/>
      <w:bookmarkEnd w:id="0"/>
      <w:r w:rsidRPr="004C0FD8">
        <w:rPr>
          <w:sz w:val="28"/>
          <w:szCs w:val="28"/>
        </w:rPr>
        <w:t>прекращении полномочий председателя городск</w:t>
      </w:r>
      <w:r w:rsidRPr="004C0FD8">
        <w:rPr>
          <w:sz w:val="28"/>
          <w:szCs w:val="28"/>
        </w:rPr>
        <w:t>о</w:t>
      </w:r>
      <w:r w:rsidRPr="004C0FD8">
        <w:rPr>
          <w:sz w:val="28"/>
          <w:szCs w:val="28"/>
        </w:rPr>
        <w:t>го Совета депутатов, заместителя председателя Совета</w:t>
      </w:r>
      <w:r>
        <w:rPr>
          <w:sz w:val="28"/>
          <w:szCs w:val="28"/>
        </w:rPr>
        <w:t xml:space="preserve"> депутатов, депутата, осуществляющего полномочия на постоянной </w:t>
      </w:r>
      <w:r w:rsidR="001C4053">
        <w:rPr>
          <w:sz w:val="28"/>
          <w:szCs w:val="28"/>
        </w:rPr>
        <w:t>основе</w:t>
      </w:r>
      <w:r>
        <w:rPr>
          <w:sz w:val="28"/>
          <w:szCs w:val="28"/>
        </w:rPr>
        <w:t>,</w:t>
      </w:r>
      <w:r w:rsidRPr="004C0FD8">
        <w:rPr>
          <w:sz w:val="28"/>
          <w:szCs w:val="28"/>
        </w:rPr>
        <w:t xml:space="preserve"> принимается к ра</w:t>
      </w:r>
      <w:r w:rsidRPr="004C0FD8">
        <w:rPr>
          <w:sz w:val="28"/>
          <w:szCs w:val="28"/>
        </w:rPr>
        <w:t>с</w:t>
      </w:r>
      <w:r w:rsidRPr="004C0FD8">
        <w:rPr>
          <w:sz w:val="28"/>
          <w:szCs w:val="28"/>
        </w:rPr>
        <w:t>смотрению городским Советом депутатов по инициативе группы депут</w:t>
      </w:r>
      <w:r w:rsidRPr="004C0FD8">
        <w:rPr>
          <w:sz w:val="28"/>
          <w:szCs w:val="28"/>
        </w:rPr>
        <w:t>а</w:t>
      </w:r>
      <w:r w:rsidRPr="004C0FD8">
        <w:rPr>
          <w:sz w:val="28"/>
          <w:szCs w:val="28"/>
        </w:rPr>
        <w:t>тов численностью не менее трех депутатов, либо по решению одного из комит</w:t>
      </w:r>
      <w:r w:rsidRPr="004C0FD8">
        <w:rPr>
          <w:sz w:val="28"/>
          <w:szCs w:val="28"/>
        </w:rPr>
        <w:t>е</w:t>
      </w:r>
      <w:r w:rsidRPr="004C0FD8">
        <w:rPr>
          <w:sz w:val="28"/>
          <w:szCs w:val="28"/>
        </w:rPr>
        <w:t>тов городского Совета депутатов, либо по предложению депутатского об</w:t>
      </w:r>
      <w:r w:rsidRPr="004C0FD8">
        <w:rPr>
          <w:sz w:val="28"/>
          <w:szCs w:val="28"/>
        </w:rPr>
        <w:t>ъ</w:t>
      </w:r>
      <w:r w:rsidRPr="004C0FD8">
        <w:rPr>
          <w:sz w:val="28"/>
          <w:szCs w:val="28"/>
        </w:rPr>
        <w:t>единения.</w:t>
      </w:r>
      <w:r>
        <w:rPr>
          <w:sz w:val="28"/>
          <w:szCs w:val="28"/>
        </w:rPr>
        <w:t>».</w:t>
      </w:r>
      <w:r w:rsidRPr="004C0FD8">
        <w:rPr>
          <w:sz w:val="28"/>
          <w:szCs w:val="28"/>
        </w:rPr>
        <w:t xml:space="preserve"> </w:t>
      </w:r>
      <w:proofErr w:type="gramEnd"/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Рубцовского городского Совета депутатов Алтайского края по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тельству, вопросам законности и мест</w:t>
      </w:r>
      <w:r w:rsidR="00B465E5">
        <w:rPr>
          <w:sz w:val="28"/>
          <w:szCs w:val="28"/>
        </w:rPr>
        <w:t>ному самоуправлению (Ю.В. Верещ</w:t>
      </w:r>
      <w:r w:rsidR="00B465E5">
        <w:rPr>
          <w:sz w:val="28"/>
          <w:szCs w:val="28"/>
        </w:rPr>
        <w:t>а</w:t>
      </w:r>
      <w:r w:rsidR="00B465E5">
        <w:rPr>
          <w:sz w:val="28"/>
          <w:szCs w:val="28"/>
        </w:rPr>
        <w:t>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452902" w:rsidRDefault="00452902" w:rsidP="00DF5F99">
      <w:pPr>
        <w:jc w:val="both"/>
        <w:rPr>
          <w:sz w:val="16"/>
          <w:szCs w:val="16"/>
        </w:rPr>
      </w:pPr>
    </w:p>
    <w:p w:rsidR="00B465E5" w:rsidRPr="00D27717" w:rsidRDefault="00B465E5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p w:rsidR="006966CA" w:rsidRDefault="006966CA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p w:rsidR="005A08C9" w:rsidRDefault="005A08C9" w:rsidP="00DF5F99">
      <w:pPr>
        <w:jc w:val="both"/>
        <w:rPr>
          <w:sz w:val="28"/>
          <w:szCs w:val="28"/>
        </w:rPr>
      </w:pPr>
    </w:p>
    <w:p w:rsidR="00F217C0" w:rsidRDefault="00F217C0" w:rsidP="00DF5F99">
      <w:pPr>
        <w:jc w:val="both"/>
        <w:rPr>
          <w:sz w:val="28"/>
          <w:szCs w:val="28"/>
        </w:rPr>
      </w:pPr>
    </w:p>
    <w:p w:rsidR="00F217C0" w:rsidRDefault="00F217C0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6F0FFD" w:rsidRDefault="006F0FFD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452902" w:rsidRDefault="004529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17C0" w:rsidRP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lastRenderedPageBreak/>
        <w:t>ПОЯСНИТЕЛЬНАЯ ЗАПИСКА</w:t>
      </w:r>
    </w:p>
    <w:p w:rsidR="00F217C0" w:rsidRPr="00F217C0" w:rsidRDefault="006F0FFD" w:rsidP="00F21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17C0" w:rsidRPr="00F217C0">
        <w:rPr>
          <w:b/>
          <w:sz w:val="28"/>
          <w:szCs w:val="28"/>
        </w:rPr>
        <w:t xml:space="preserve"> проекту решения</w:t>
      </w:r>
    </w:p>
    <w:p w:rsid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t>«О внесении изменений в решение Рубцовского городского Совета деп</w:t>
      </w:r>
      <w:r w:rsidRPr="00F217C0">
        <w:rPr>
          <w:b/>
          <w:sz w:val="28"/>
          <w:szCs w:val="28"/>
        </w:rPr>
        <w:t>у</w:t>
      </w:r>
      <w:r w:rsidRPr="00F217C0">
        <w:rPr>
          <w:b/>
          <w:sz w:val="28"/>
          <w:szCs w:val="28"/>
        </w:rPr>
        <w:t>татов Алтайского края от 17.08.2017 № 893 «О принятии  Регламента Рубцовского городского Совета депутатов Алтайского края»</w:t>
      </w:r>
    </w:p>
    <w:p w:rsid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t xml:space="preserve"> (с изменениями)»</w:t>
      </w:r>
    </w:p>
    <w:p w:rsidR="00F217C0" w:rsidRDefault="00F217C0" w:rsidP="00F217C0">
      <w:pPr>
        <w:jc w:val="center"/>
        <w:rPr>
          <w:b/>
          <w:sz w:val="28"/>
          <w:szCs w:val="28"/>
        </w:rPr>
      </w:pPr>
    </w:p>
    <w:p w:rsidR="006F0FFD" w:rsidRDefault="00F217C0" w:rsidP="006F0F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AE013D" w:rsidRPr="00AE013D">
        <w:rPr>
          <w:sz w:val="28"/>
          <w:szCs w:val="28"/>
        </w:rPr>
        <w:t>В связи с</w:t>
      </w:r>
      <w:r w:rsidR="006F0FFD">
        <w:rPr>
          <w:sz w:val="28"/>
          <w:szCs w:val="28"/>
        </w:rPr>
        <w:t xml:space="preserve"> необходимостью реализации решения Рубцовского городск</w:t>
      </w:r>
      <w:r w:rsidR="006F0FFD">
        <w:rPr>
          <w:sz w:val="28"/>
          <w:szCs w:val="28"/>
        </w:rPr>
        <w:t>о</w:t>
      </w:r>
      <w:r w:rsidR="006F0FFD">
        <w:rPr>
          <w:sz w:val="28"/>
          <w:szCs w:val="28"/>
        </w:rPr>
        <w:t>го Совета депутатов Алтайского края от 07.10.2022 № 4 «Об определении выборных должностных лиц Рубцовского городского Совета депутатов А</w:t>
      </w:r>
      <w:r w:rsidR="006F0FFD">
        <w:rPr>
          <w:sz w:val="28"/>
          <w:szCs w:val="28"/>
        </w:rPr>
        <w:t>л</w:t>
      </w:r>
      <w:r w:rsidR="006F0FFD">
        <w:rPr>
          <w:sz w:val="28"/>
          <w:szCs w:val="28"/>
        </w:rPr>
        <w:t>тайского края для осуществления полномочий на постоянной основе на срок полномочий Рубцовского городского Совета депутатов Алтайского края восьмого созыва» нужно внести изменения в нормы Регламента, установив порядок избрания и полномочия депутата городского Совета депутатов, ос</w:t>
      </w:r>
      <w:r w:rsidR="006F0FFD">
        <w:rPr>
          <w:sz w:val="28"/>
          <w:szCs w:val="28"/>
        </w:rPr>
        <w:t>у</w:t>
      </w:r>
      <w:r w:rsidR="006F0FFD">
        <w:rPr>
          <w:sz w:val="28"/>
          <w:szCs w:val="28"/>
        </w:rPr>
        <w:t>ществляющего полномочия</w:t>
      </w:r>
      <w:proofErr w:type="gramEnd"/>
      <w:r w:rsidR="006F0FFD">
        <w:rPr>
          <w:sz w:val="28"/>
          <w:szCs w:val="28"/>
        </w:rPr>
        <w:t xml:space="preserve"> на постоянной основе.</w:t>
      </w:r>
    </w:p>
    <w:p w:rsidR="00F217C0" w:rsidRPr="00B465E5" w:rsidRDefault="00F217C0" w:rsidP="00F217C0">
      <w:pPr>
        <w:jc w:val="both"/>
        <w:rPr>
          <w:sz w:val="28"/>
          <w:szCs w:val="28"/>
        </w:rPr>
      </w:pPr>
    </w:p>
    <w:p w:rsidR="00F217C0" w:rsidRDefault="00F217C0" w:rsidP="00F217C0">
      <w:pPr>
        <w:jc w:val="both"/>
        <w:rPr>
          <w:sz w:val="28"/>
          <w:szCs w:val="28"/>
        </w:rPr>
      </w:pPr>
    </w:p>
    <w:p w:rsidR="00F217C0" w:rsidRDefault="00F217C0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F217C0" w:rsidRPr="00F217C0" w:rsidRDefault="00F217C0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65E5">
        <w:rPr>
          <w:sz w:val="28"/>
          <w:szCs w:val="28"/>
        </w:rPr>
        <w:t xml:space="preserve"> С.П. </w:t>
      </w:r>
      <w:proofErr w:type="spellStart"/>
      <w:r w:rsidR="00B465E5">
        <w:rPr>
          <w:sz w:val="28"/>
          <w:szCs w:val="28"/>
        </w:rPr>
        <w:t>Черноиванов</w:t>
      </w:r>
      <w:proofErr w:type="spellEnd"/>
    </w:p>
    <w:sectPr w:rsidR="00F217C0" w:rsidRPr="00F217C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02" w:rsidRDefault="00ED1D02" w:rsidP="00A13BD3">
      <w:pPr>
        <w:pStyle w:val="ConsPlusNormal"/>
      </w:pPr>
      <w:r>
        <w:separator/>
      </w:r>
    </w:p>
  </w:endnote>
  <w:endnote w:type="continuationSeparator" w:id="0">
    <w:p w:rsidR="00ED1D02" w:rsidRDefault="00ED1D02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02" w:rsidRDefault="00ED1D02" w:rsidP="00A13BD3">
      <w:pPr>
        <w:pStyle w:val="ConsPlusNormal"/>
      </w:pPr>
      <w:r>
        <w:separator/>
      </w:r>
    </w:p>
  </w:footnote>
  <w:footnote w:type="continuationSeparator" w:id="0">
    <w:p w:rsidR="00ED1D02" w:rsidRDefault="00ED1D02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C4053"/>
    <w:rsid w:val="001D5FAA"/>
    <w:rsid w:val="001F0233"/>
    <w:rsid w:val="00230F06"/>
    <w:rsid w:val="00231C51"/>
    <w:rsid w:val="00247914"/>
    <w:rsid w:val="0029001E"/>
    <w:rsid w:val="002954D2"/>
    <w:rsid w:val="002A0C02"/>
    <w:rsid w:val="002A6910"/>
    <w:rsid w:val="002E57D2"/>
    <w:rsid w:val="00386D57"/>
    <w:rsid w:val="003A3FED"/>
    <w:rsid w:val="003A4389"/>
    <w:rsid w:val="003B2D24"/>
    <w:rsid w:val="003C1A94"/>
    <w:rsid w:val="003D12FF"/>
    <w:rsid w:val="003D3D84"/>
    <w:rsid w:val="003D513F"/>
    <w:rsid w:val="003F2798"/>
    <w:rsid w:val="00451FCE"/>
    <w:rsid w:val="00452902"/>
    <w:rsid w:val="004536C3"/>
    <w:rsid w:val="00490E98"/>
    <w:rsid w:val="004918B7"/>
    <w:rsid w:val="00495F5F"/>
    <w:rsid w:val="004A2026"/>
    <w:rsid w:val="004A626F"/>
    <w:rsid w:val="004B2317"/>
    <w:rsid w:val="004B6B4F"/>
    <w:rsid w:val="004C0FD8"/>
    <w:rsid w:val="004C528B"/>
    <w:rsid w:val="0050233F"/>
    <w:rsid w:val="005032FB"/>
    <w:rsid w:val="00522810"/>
    <w:rsid w:val="00524700"/>
    <w:rsid w:val="0053305B"/>
    <w:rsid w:val="005A08C9"/>
    <w:rsid w:val="005C7D21"/>
    <w:rsid w:val="005E68FB"/>
    <w:rsid w:val="00603E78"/>
    <w:rsid w:val="00640DC2"/>
    <w:rsid w:val="00657473"/>
    <w:rsid w:val="006577A9"/>
    <w:rsid w:val="00657970"/>
    <w:rsid w:val="00674329"/>
    <w:rsid w:val="006869E6"/>
    <w:rsid w:val="006966CA"/>
    <w:rsid w:val="006A6B38"/>
    <w:rsid w:val="006C30FB"/>
    <w:rsid w:val="006F0FFD"/>
    <w:rsid w:val="00702815"/>
    <w:rsid w:val="00734134"/>
    <w:rsid w:val="00735B49"/>
    <w:rsid w:val="007478DC"/>
    <w:rsid w:val="00757026"/>
    <w:rsid w:val="007577EE"/>
    <w:rsid w:val="0076063A"/>
    <w:rsid w:val="0077183E"/>
    <w:rsid w:val="007D2FCE"/>
    <w:rsid w:val="008013C0"/>
    <w:rsid w:val="008339FD"/>
    <w:rsid w:val="00871766"/>
    <w:rsid w:val="008B2B83"/>
    <w:rsid w:val="008B5409"/>
    <w:rsid w:val="00907C0A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D281F"/>
    <w:rsid w:val="009F10DB"/>
    <w:rsid w:val="009F41B3"/>
    <w:rsid w:val="00A054A9"/>
    <w:rsid w:val="00A13BD3"/>
    <w:rsid w:val="00A15341"/>
    <w:rsid w:val="00A25B6F"/>
    <w:rsid w:val="00A34E26"/>
    <w:rsid w:val="00A4010F"/>
    <w:rsid w:val="00A705AC"/>
    <w:rsid w:val="00A76937"/>
    <w:rsid w:val="00A945F0"/>
    <w:rsid w:val="00AA33BE"/>
    <w:rsid w:val="00AE013D"/>
    <w:rsid w:val="00AE7807"/>
    <w:rsid w:val="00AF281B"/>
    <w:rsid w:val="00B05C8F"/>
    <w:rsid w:val="00B260DC"/>
    <w:rsid w:val="00B317A7"/>
    <w:rsid w:val="00B465E5"/>
    <w:rsid w:val="00B554EE"/>
    <w:rsid w:val="00B647B1"/>
    <w:rsid w:val="00B70C2D"/>
    <w:rsid w:val="00B8307B"/>
    <w:rsid w:val="00B83740"/>
    <w:rsid w:val="00BB4DF3"/>
    <w:rsid w:val="00BD101E"/>
    <w:rsid w:val="00BE76D7"/>
    <w:rsid w:val="00BF498F"/>
    <w:rsid w:val="00C11F87"/>
    <w:rsid w:val="00C22C77"/>
    <w:rsid w:val="00C23E8E"/>
    <w:rsid w:val="00C42DC6"/>
    <w:rsid w:val="00C50ACE"/>
    <w:rsid w:val="00C56EAF"/>
    <w:rsid w:val="00C93A7B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D1D02"/>
    <w:rsid w:val="00EF0025"/>
    <w:rsid w:val="00EF1909"/>
    <w:rsid w:val="00F02D9D"/>
    <w:rsid w:val="00F17FCF"/>
    <w:rsid w:val="00F217C0"/>
    <w:rsid w:val="00F21DCB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71880&amp;dst=100016&amp;field=134&amp;date=26.04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6</cp:revision>
  <cp:lastPrinted>2023-05-02T04:58:00Z</cp:lastPrinted>
  <dcterms:created xsi:type="dcterms:W3CDTF">2023-04-28T01:35:00Z</dcterms:created>
  <dcterms:modified xsi:type="dcterms:W3CDTF">2023-05-02T04:58:00Z</dcterms:modified>
</cp:coreProperties>
</file>